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C4" w:rsidRPr="004E1AC4" w:rsidRDefault="004E1AC4" w:rsidP="004E1AC4">
      <w:pPr>
        <w:shd w:val="clear" w:color="auto" w:fill="FFFFFF"/>
        <w:spacing w:before="100" w:beforeAutospacing="1" w:after="100" w:afterAutospacing="1" w:line="240" w:lineRule="auto"/>
        <w:jc w:val="both"/>
        <w:outlineLvl w:val="3"/>
        <w:rPr>
          <w:rFonts w:ascii="Arial" w:eastAsia="Times New Roman" w:hAnsi="Arial" w:cs="Arial"/>
          <w:color w:val="0865AB"/>
          <w:sz w:val="24"/>
          <w:szCs w:val="24"/>
          <w:lang w:eastAsia="en-IN"/>
        </w:rPr>
      </w:pPr>
      <w:r w:rsidRPr="004E1AC4">
        <w:rPr>
          <w:rFonts w:ascii="Arial" w:eastAsia="Times New Roman" w:hAnsi="Arial" w:cs="Arial"/>
          <w:color w:val="0865AB"/>
          <w:sz w:val="24"/>
          <w:szCs w:val="24"/>
          <w:lang w:eastAsia="en-IN"/>
        </w:rPr>
        <w:t>Terms of Use</w:t>
      </w:r>
      <w:r>
        <w:rPr>
          <w:rFonts w:ascii="Arial" w:eastAsia="Times New Roman" w:hAnsi="Arial" w:cs="Arial"/>
          <w:color w:val="0865AB"/>
          <w:sz w:val="24"/>
          <w:szCs w:val="24"/>
          <w:lang w:eastAsia="en-IN"/>
        </w:rPr>
        <w:t xml:space="preserve"> of Website</w:t>
      </w:r>
      <w:bookmarkStart w:id="0" w:name="_GoBack"/>
      <w:bookmarkEnd w:id="0"/>
    </w:p>
    <w:p w:rsidR="004E1AC4" w:rsidRPr="004E1AC4" w:rsidRDefault="004E1AC4" w:rsidP="004E1AC4">
      <w:pPr>
        <w:shd w:val="clear" w:color="auto" w:fill="FFFFFF"/>
        <w:spacing w:after="0"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Terms of Use</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 xml:space="preserve">Trading Member </w:t>
      </w:r>
      <w:r w:rsidRPr="004E1AC4">
        <w:rPr>
          <w:rFonts w:ascii="Arial" w:eastAsia="Times New Roman" w:hAnsi="Arial" w:cs="Arial"/>
          <w:color w:val="333333"/>
          <w:sz w:val="24"/>
          <w:szCs w:val="24"/>
          <w:lang w:eastAsia="en-IN"/>
        </w:rPr>
        <w:t>reserves the right to decide the criteria based on which customers would be allowed to avail of these services.</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 xml:space="preserve">You agree and understand that the information and material contained in this website implies and constitutes your consent to the Terms and Conditions mentioned below. You also agree that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can modify or alter the Terms and Conditions of use for this service without any liability.</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 xml:space="preserve">The content of the site and the interpretation of data are solely the personal views of the contributors.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reserves the right to make modifications and alterations to the content of the website. Users are advised to use the data for the purpose of information only and rely on their own judgment while making investment decisions. The values of all the global indices displayed in the website, are delayed by 10 to 60 minutes. The investments discussed or recommended may not be suitable for all investors.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does not warranty the timeliness, accuracy or quality of the electronic content.</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 xml:space="preserve">A possibility exists that the site could include inaccuracies or errors. Additionally, a possibility exist that unauthorized additions, deletions or alterations could be made by third parties to the site. Although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attempts to ensure the integrity, correctness and authenticity of the site, it makes no guarantees whatsoever as to its completeness, correctness or accuracy. In the event, that such an inaccuracy arises, please inform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so that it can be corrected.</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 xml:space="preserve">The price and value of investments and the income derived from them can go up or down and you may not get back the capital invested. Changes in the rate of exchange may have an adverse effect on the value, price and income of investments in deposits other than your own. Past performance is not necessarily an indicator of future performance. The services and investments referred to in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's Site may have tax consequences and it is important to bear in mind that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does not provide tax advice. The level of taxation depends on individual circumstances and such levels and bases of taxation can change. You should consult your own Tax Advisor in order to understand any applicable tax consequences.</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does not make any personal recommendations. The information on our Internet site is provided solely to enable investors to make their own investment decisions and does not constitute a recommendation to buy, sell or otherwise deal in investments. Our services and the securities we offer services on, may not be suitable for all customers; hence you should seek advice from an independent Financial Advisor.</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 xml:space="preserve">The content of the website cannot be copied, reproduced, republished, uploaded, posted, transmitted or distributed for any non-personal use without obtaining prior permission from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We reserve the right to terminate the accounts of subscribers/customers, who violate the proprietary rights, in addition to necessary legal action.</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lastRenderedPageBreak/>
        <w:t>Trading Member</w:t>
      </w:r>
      <w:r w:rsidRPr="004E1AC4">
        <w:rPr>
          <w:rFonts w:ascii="Arial" w:eastAsia="Times New Roman" w:hAnsi="Arial" w:cs="Arial"/>
          <w:color w:val="333333"/>
          <w:sz w:val="24"/>
          <w:szCs w:val="24"/>
          <w:lang w:eastAsia="en-IN"/>
        </w:rPr>
        <w:t xml:space="preserve"> and its owners/affiliates are not liable for damages caused by any performance, failure of performance, error, omission, interruption, deletion, defect, delay in transmission or operations, computer virus, communications line failure, and unauthorized access to the personal accounts.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is not responsible for any technical failure or malfunction of the software or delays of any kind. We are also not responsible for non-receipt of registration details or e-mails. Users shall bear all responsibility of keeping the password secure.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is not responsible for the loss or misuse of the password.</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is not responsible for the content of any of the linked sites. By providing access to other web-sites,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is neither recommending nor endorsing the content available in the linked websites.</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 xml:space="preserve">You agree that the information gathered from your profile will be used to enhance your experience on the website. We will not rent or sell the profile to any third party. In case of a contest or a promotion scheme, we reserve the right to share the users profile with the sponsors. In the event of necessary credit checks and collection of payments,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can disclose such information to other authorities in good faith.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will use all or any part of the service and change terms without any obligation.</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 xml:space="preserve">This website is for the exclusive purpose of transactions to be carried out within the territorial jurisdiction of India and all such transactions shall be governed by the laws in India. Notice is hereby given that Non Resident Indians (NRI's) and Foreign Nationals accessing this web site and opting to transact thereon shall do so after due verification at their end of their eligibility to do so.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undertakes no responsibility for such pre-eligibility of qualification on part of Non-Resident Indians (NRI's) or Foreign Nationals to transact on this website.</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 xml:space="preserve">You understand and agree that no joint venture, partnership, employment or agency relationship exists between you and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as a result of this agreement or on account of use of our web site.</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 xml:space="preserve">Price and availability of products and services offered on the site are subject to change without prior notice. We provide information about the availability of products or services to a certain extent but you should not rely on such information.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will not be liable for any lack of availability of products and services you may order through the site.</w:t>
      </w:r>
    </w:p>
    <w:p w:rsidR="004E1AC4" w:rsidRPr="004E1AC4" w:rsidRDefault="004E1AC4" w:rsidP="004E1AC4">
      <w:pPr>
        <w:shd w:val="clear" w:color="auto" w:fill="FFFFFF"/>
        <w:spacing w:after="0" w:line="240" w:lineRule="auto"/>
        <w:jc w:val="both"/>
        <w:rPr>
          <w:rFonts w:ascii="Arial" w:eastAsia="Times New Roman" w:hAnsi="Arial" w:cs="Arial"/>
          <w:color w:val="333333"/>
          <w:sz w:val="24"/>
          <w:szCs w:val="24"/>
          <w:lang w:eastAsia="en-IN"/>
        </w:rPr>
      </w:pPr>
      <w:r w:rsidRPr="004E1AC4">
        <w:rPr>
          <w:rFonts w:ascii="Arial" w:eastAsia="Times New Roman" w:hAnsi="Arial" w:cs="Arial"/>
          <w:b/>
          <w:bCs/>
          <w:color w:val="0865AB"/>
          <w:sz w:val="24"/>
          <w:szCs w:val="24"/>
          <w:lang w:eastAsia="en-IN"/>
        </w:rPr>
        <w:t>Governing Law</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 xml:space="preserve">Transactions between you and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 xml:space="preserve"> shall be governed by and construed in accordance with the laws of India, without regard to the laws regarding conflicts of law. Any litigation regarding this agreement or any transaction between customer and </w:t>
      </w:r>
      <w:r>
        <w:rPr>
          <w:rFonts w:ascii="Arial" w:eastAsia="Times New Roman" w:hAnsi="Arial" w:cs="Arial"/>
          <w:color w:val="333333"/>
          <w:sz w:val="24"/>
          <w:szCs w:val="24"/>
          <w:lang w:eastAsia="en-IN"/>
        </w:rPr>
        <w:t>Trading Member</w:t>
      </w:r>
      <w:r w:rsidRPr="004E1AC4">
        <w:rPr>
          <w:rFonts w:ascii="Arial" w:eastAsia="Times New Roman" w:hAnsi="Arial" w:cs="Arial"/>
          <w:color w:val="333333"/>
          <w:sz w:val="24"/>
          <w:szCs w:val="24"/>
          <w:lang w:eastAsia="en-IN"/>
        </w:rPr>
        <w:t>one.in or any action at law or in equity arising out of or relating to these agreement or transaction shall be filed only in the Competent Courts of Mumbai alone and the customer hereby agrees, consents and submits to the jurisdiction of such courts for the purpose of litigating any such action.</w:t>
      </w:r>
    </w:p>
    <w:p w:rsidR="004E1AC4" w:rsidRPr="004E1AC4" w:rsidRDefault="004E1AC4" w:rsidP="004E1AC4">
      <w:pPr>
        <w:shd w:val="clear" w:color="auto" w:fill="FFFFFF"/>
        <w:spacing w:after="0" w:line="240" w:lineRule="auto"/>
        <w:jc w:val="both"/>
        <w:rPr>
          <w:rFonts w:ascii="Arial" w:eastAsia="Times New Roman" w:hAnsi="Arial" w:cs="Arial"/>
          <w:color w:val="333333"/>
          <w:sz w:val="24"/>
          <w:szCs w:val="24"/>
          <w:lang w:eastAsia="en-IN"/>
        </w:rPr>
      </w:pPr>
      <w:r w:rsidRPr="004E1AC4">
        <w:rPr>
          <w:rFonts w:ascii="Arial" w:eastAsia="Times New Roman" w:hAnsi="Arial" w:cs="Arial"/>
          <w:b/>
          <w:bCs/>
          <w:color w:val="0865AB"/>
          <w:sz w:val="24"/>
          <w:szCs w:val="24"/>
          <w:lang w:eastAsia="en-IN"/>
        </w:rPr>
        <w:t>BSE/NSE Disclaimer</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lastRenderedPageBreak/>
        <w:t xml:space="preserve">The Bombay Stock Exchange/National Stock Exchange of India Ltd is not in any manner answerable, responsible or liable to any person or persons for any acts of omission or commission, errors, mistakes and/or violation, actual or perceived, by us or our partners, agents, associates </w:t>
      </w:r>
      <w:proofErr w:type="spellStart"/>
      <w:r w:rsidRPr="004E1AC4">
        <w:rPr>
          <w:rFonts w:ascii="Arial" w:eastAsia="Times New Roman" w:hAnsi="Arial" w:cs="Arial"/>
          <w:color w:val="333333"/>
          <w:sz w:val="24"/>
          <w:szCs w:val="24"/>
          <w:lang w:eastAsia="en-IN"/>
        </w:rPr>
        <w:t>etc</w:t>
      </w:r>
      <w:proofErr w:type="spellEnd"/>
      <w:r w:rsidRPr="004E1AC4">
        <w:rPr>
          <w:rFonts w:ascii="Arial" w:eastAsia="Times New Roman" w:hAnsi="Arial" w:cs="Arial"/>
          <w:color w:val="333333"/>
          <w:sz w:val="24"/>
          <w:szCs w:val="24"/>
          <w:lang w:eastAsia="en-IN"/>
        </w:rPr>
        <w:t>, of any of the Rules, Regulations, Bye-laws of the Bombay Stock Exchange, National Stock Exchange of India Ltd, SEBI Act or any other laws in force from time to time.</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The Bombay Stock Exchange/National Stock Exchange of India Ltd is not answerable, responsible or liable for any information on this Website or for any services rendered by us, our employees, and our servants.</w:t>
      </w:r>
    </w:p>
    <w:p w:rsidR="004E1AC4" w:rsidRPr="004E1AC4" w:rsidRDefault="004E1AC4" w:rsidP="004E1AC4">
      <w:p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4E1AC4">
        <w:rPr>
          <w:rFonts w:ascii="Arial" w:eastAsia="Times New Roman" w:hAnsi="Arial" w:cs="Arial"/>
          <w:color w:val="333333"/>
          <w:sz w:val="24"/>
          <w:szCs w:val="24"/>
          <w:lang w:eastAsia="en-IN"/>
        </w:rPr>
        <w:t>If you do not agree to any of the Terms and Conditions mentioned in this agreement, you should exit the site.</w:t>
      </w:r>
    </w:p>
    <w:p w:rsidR="0091535B" w:rsidRDefault="0091535B" w:rsidP="004E1AC4">
      <w:pPr>
        <w:jc w:val="both"/>
      </w:pPr>
    </w:p>
    <w:p w:rsidR="004E1AC4" w:rsidRDefault="004E1AC4">
      <w:pPr>
        <w:jc w:val="both"/>
      </w:pPr>
    </w:p>
    <w:sectPr w:rsidR="004E1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C4"/>
    <w:rsid w:val="004E1AC4"/>
    <w:rsid w:val="009153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217AE-6576-4BC2-AF2F-7C258492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E1AC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1AC4"/>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4E1A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primary">
    <w:name w:val="text-primary"/>
    <w:basedOn w:val="DefaultParagraphFont"/>
    <w:rsid w:val="004E1AC4"/>
  </w:style>
  <w:style w:type="character" w:styleId="Hyperlink">
    <w:name w:val="Hyperlink"/>
    <w:basedOn w:val="DefaultParagraphFont"/>
    <w:uiPriority w:val="99"/>
    <w:semiHidden/>
    <w:unhideWhenUsed/>
    <w:rsid w:val="004E1AC4"/>
    <w:rPr>
      <w:color w:val="0000FF"/>
      <w:u w:val="single"/>
    </w:rPr>
  </w:style>
  <w:style w:type="character" w:styleId="Strong">
    <w:name w:val="Strong"/>
    <w:basedOn w:val="DefaultParagraphFont"/>
    <w:uiPriority w:val="22"/>
    <w:qFormat/>
    <w:rsid w:val="004E1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21472">
      <w:bodyDiv w:val="1"/>
      <w:marLeft w:val="0"/>
      <w:marRight w:val="0"/>
      <w:marTop w:val="0"/>
      <w:marBottom w:val="0"/>
      <w:divBdr>
        <w:top w:val="none" w:sz="0" w:space="0" w:color="auto"/>
        <w:left w:val="none" w:sz="0" w:space="0" w:color="auto"/>
        <w:bottom w:val="none" w:sz="0" w:space="0" w:color="auto"/>
        <w:right w:val="none" w:sz="0" w:space="0" w:color="auto"/>
      </w:divBdr>
      <w:divsChild>
        <w:div w:id="442506306">
          <w:marLeft w:val="0"/>
          <w:marRight w:val="0"/>
          <w:marTop w:val="0"/>
          <w:marBottom w:val="0"/>
          <w:divBdr>
            <w:top w:val="none" w:sz="0" w:space="0" w:color="auto"/>
            <w:left w:val="none" w:sz="0" w:space="0" w:color="auto"/>
            <w:bottom w:val="none" w:sz="0" w:space="0" w:color="auto"/>
            <w:right w:val="none" w:sz="0" w:space="0" w:color="auto"/>
          </w:divBdr>
        </w:div>
        <w:div w:id="419788949">
          <w:marLeft w:val="0"/>
          <w:marRight w:val="0"/>
          <w:marTop w:val="150"/>
          <w:marBottom w:val="0"/>
          <w:divBdr>
            <w:top w:val="none" w:sz="0" w:space="0" w:color="auto"/>
            <w:left w:val="none" w:sz="0" w:space="0" w:color="auto"/>
            <w:bottom w:val="none" w:sz="0" w:space="0" w:color="auto"/>
            <w:right w:val="none" w:sz="0" w:space="0" w:color="auto"/>
          </w:divBdr>
        </w:div>
        <w:div w:id="319425436">
          <w:marLeft w:val="0"/>
          <w:marRight w:val="0"/>
          <w:marTop w:val="150"/>
          <w:marBottom w:val="0"/>
          <w:divBdr>
            <w:top w:val="none" w:sz="0" w:space="0" w:color="auto"/>
            <w:left w:val="none" w:sz="0" w:space="0" w:color="auto"/>
            <w:bottom w:val="none" w:sz="0" w:space="0" w:color="auto"/>
            <w:right w:val="none" w:sz="0" w:space="0" w:color="auto"/>
          </w:divBdr>
        </w:div>
        <w:div w:id="186482579">
          <w:marLeft w:val="0"/>
          <w:marRight w:val="0"/>
          <w:marTop w:val="150"/>
          <w:marBottom w:val="0"/>
          <w:divBdr>
            <w:top w:val="none" w:sz="0" w:space="0" w:color="auto"/>
            <w:left w:val="none" w:sz="0" w:space="0" w:color="auto"/>
            <w:bottom w:val="none" w:sz="0" w:space="0" w:color="auto"/>
            <w:right w:val="none" w:sz="0" w:space="0" w:color="auto"/>
          </w:divBdr>
          <w:divsChild>
            <w:div w:id="320930519">
              <w:marLeft w:val="0"/>
              <w:marRight w:val="0"/>
              <w:marTop w:val="0"/>
              <w:marBottom w:val="0"/>
              <w:divBdr>
                <w:top w:val="none" w:sz="0" w:space="0" w:color="auto"/>
                <w:left w:val="none" w:sz="0" w:space="0" w:color="auto"/>
                <w:bottom w:val="none" w:sz="0" w:space="0" w:color="auto"/>
                <w:right w:val="none" w:sz="0" w:space="0" w:color="auto"/>
              </w:divBdr>
            </w:div>
            <w:div w:id="482816047">
              <w:marLeft w:val="0"/>
              <w:marRight w:val="0"/>
              <w:marTop w:val="0"/>
              <w:marBottom w:val="0"/>
              <w:divBdr>
                <w:top w:val="none" w:sz="0" w:space="0" w:color="auto"/>
                <w:left w:val="none" w:sz="0" w:space="0" w:color="auto"/>
                <w:bottom w:val="none" w:sz="0" w:space="0" w:color="auto"/>
                <w:right w:val="none" w:sz="0" w:space="0" w:color="auto"/>
              </w:divBdr>
            </w:div>
          </w:divsChild>
        </w:div>
        <w:div w:id="1718160964">
          <w:marLeft w:val="0"/>
          <w:marRight w:val="0"/>
          <w:marTop w:val="150"/>
          <w:marBottom w:val="0"/>
          <w:divBdr>
            <w:top w:val="none" w:sz="0" w:space="0" w:color="auto"/>
            <w:left w:val="none" w:sz="0" w:space="0" w:color="auto"/>
            <w:bottom w:val="none" w:sz="0" w:space="0" w:color="auto"/>
            <w:right w:val="none" w:sz="0" w:space="0" w:color="auto"/>
          </w:divBdr>
        </w:div>
        <w:div w:id="1345858966">
          <w:marLeft w:val="0"/>
          <w:marRight w:val="0"/>
          <w:marTop w:val="150"/>
          <w:marBottom w:val="0"/>
          <w:divBdr>
            <w:top w:val="none" w:sz="0" w:space="0" w:color="auto"/>
            <w:left w:val="none" w:sz="0" w:space="0" w:color="auto"/>
            <w:bottom w:val="none" w:sz="0" w:space="0" w:color="auto"/>
            <w:right w:val="none" w:sz="0" w:space="0" w:color="auto"/>
          </w:divBdr>
        </w:div>
        <w:div w:id="1450776303">
          <w:marLeft w:val="0"/>
          <w:marRight w:val="0"/>
          <w:marTop w:val="150"/>
          <w:marBottom w:val="0"/>
          <w:divBdr>
            <w:top w:val="none" w:sz="0" w:space="0" w:color="auto"/>
            <w:left w:val="none" w:sz="0" w:space="0" w:color="auto"/>
            <w:bottom w:val="none" w:sz="0" w:space="0" w:color="auto"/>
            <w:right w:val="none" w:sz="0" w:space="0" w:color="auto"/>
          </w:divBdr>
        </w:div>
        <w:div w:id="1637295956">
          <w:marLeft w:val="0"/>
          <w:marRight w:val="0"/>
          <w:marTop w:val="150"/>
          <w:marBottom w:val="0"/>
          <w:divBdr>
            <w:top w:val="none" w:sz="0" w:space="0" w:color="auto"/>
            <w:left w:val="none" w:sz="0" w:space="0" w:color="auto"/>
            <w:bottom w:val="none" w:sz="0" w:space="0" w:color="auto"/>
            <w:right w:val="none" w:sz="0" w:space="0" w:color="auto"/>
          </w:divBdr>
          <w:divsChild>
            <w:div w:id="1678269826">
              <w:marLeft w:val="0"/>
              <w:marRight w:val="0"/>
              <w:marTop w:val="0"/>
              <w:marBottom w:val="0"/>
              <w:divBdr>
                <w:top w:val="none" w:sz="0" w:space="0" w:color="auto"/>
                <w:left w:val="none" w:sz="0" w:space="0" w:color="auto"/>
                <w:bottom w:val="none" w:sz="0" w:space="0" w:color="auto"/>
                <w:right w:val="none" w:sz="0" w:space="0" w:color="auto"/>
              </w:divBdr>
              <w:divsChild>
                <w:div w:id="16569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2021-12-14T09:07:00Z</dcterms:created>
  <dcterms:modified xsi:type="dcterms:W3CDTF">2021-12-14T09:11:00Z</dcterms:modified>
</cp:coreProperties>
</file>